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0C" w:rsidRDefault="00B42E0C" w:rsidP="00B42E0C">
      <w:pPr>
        <w:jc w:val="center"/>
        <w:rPr>
          <w:rFonts w:cs="Times New Roman"/>
          <w:color w:val="000000"/>
          <w:sz w:val="20"/>
          <w:szCs w:val="20"/>
          <w:shd w:val="clear" w:color="auto" w:fill="FFFFFF"/>
        </w:rPr>
      </w:pP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Урок </w:t>
      </w:r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>ОБЖ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>с использованием тренажеров-манекен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ов</w:t>
      </w:r>
    </w:p>
    <w:p w:rsidR="00B42E0C" w:rsidRDefault="00B42E0C" w:rsidP="00B42E0C">
      <w:pPr>
        <w:ind w:firstLine="567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6B19AC" w:rsidRDefault="00B42E0C" w:rsidP="00B42E0C">
      <w:pPr>
        <w:ind w:firstLine="567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>В рамках федерального проекта «</w:t>
      </w:r>
      <w:r w:rsidRPr="00B42E0C">
        <w:rPr>
          <w:rStyle w:val="a6"/>
          <w:rFonts w:cs="Times New Roman"/>
          <w:i w:val="0"/>
          <w:iCs w:val="0"/>
          <w:color w:val="000000"/>
          <w:sz w:val="20"/>
          <w:szCs w:val="20"/>
          <w:shd w:val="clear" w:color="auto" w:fill="FFFFFF"/>
        </w:rPr>
        <w:t>Точка</w:t>
      </w:r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> </w:t>
      </w:r>
      <w:r w:rsidRPr="00B42E0C">
        <w:rPr>
          <w:rStyle w:val="a6"/>
          <w:rFonts w:cs="Times New Roman"/>
          <w:i w:val="0"/>
          <w:iCs w:val="0"/>
          <w:color w:val="000000"/>
          <w:sz w:val="20"/>
          <w:szCs w:val="20"/>
          <w:shd w:val="clear" w:color="auto" w:fill="FFFFFF"/>
        </w:rPr>
        <w:t>роста</w:t>
      </w:r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 xml:space="preserve">» 24 сентября в ГБОУ «Тетюшская кадетская школа-интернат» с воспитанниками 10 класса учителем ОБЖ </w:t>
      </w:r>
      <w:proofErr w:type="spellStart"/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>Чалышевым</w:t>
      </w:r>
      <w:proofErr w:type="spellEnd"/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 xml:space="preserve"> А.П. был проведен урок с использованием тренажеров-манекен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ов</w:t>
      </w:r>
      <w:r w:rsidRPr="00B42E0C">
        <w:rPr>
          <w:rFonts w:cs="Times New Roman"/>
          <w:color w:val="000000"/>
          <w:sz w:val="20"/>
          <w:szCs w:val="20"/>
          <w:shd w:val="clear" w:color="auto" w:fill="FFFFFF"/>
        </w:rPr>
        <w:t>. Обучение на них безопасно, имеется неограниченная возможность создания и моделирования простейших критических ситуаций, при которых необходимо оказание первой медицинской помощи. При этом, у кадет формируется четкое представление о приемах первой доврачебной помощи. Использование таких тренажеров позволяет сделать учебный процесс в рамках предмета наглядным, ощутимым и активным, добиться того, что воспитанники не будут стоять в стороне, став свидетелем несчастного случая. Кадеты освоили практические навыки оказания первой медицинской помощи пострадавшему при проведении искусственной вентиляции легких, непрямого массажа сердца и первой медицинской помощи при огнестрельном ранении голени и руки. Следующий манекен позволил на практике усвоить первую медицинскую помощь при попадании инородного тела в дыхательные пути потерпевшего.</w:t>
      </w:r>
    </w:p>
    <w:p w:rsidR="00B42E0C" w:rsidRDefault="00B42E0C" w:rsidP="00B42E0C">
      <w:pPr>
        <w:ind w:firstLine="567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B42E0C" w:rsidRDefault="00B42E0C" w:rsidP="00B42E0C">
      <w:pPr>
        <w:ind w:firstLine="567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  <w:r>
        <w:rPr>
          <w:rFonts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F92210" wp14:editId="259C9FA6">
            <wp:simplePos x="0" y="0"/>
            <wp:positionH relativeFrom="margin">
              <wp:align>center</wp:align>
            </wp:positionH>
            <wp:positionV relativeFrom="paragraph">
              <wp:posOffset>36586</wp:posOffset>
            </wp:positionV>
            <wp:extent cx="5797061" cy="38688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9NNorIlZL8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145" b="17111"/>
                    <a:stretch/>
                  </pic:blipFill>
                  <pic:spPr bwMode="auto">
                    <a:xfrm>
                      <a:off x="0" y="0"/>
                      <a:ext cx="5797061" cy="3868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2E0C" w:rsidRDefault="00B42E0C" w:rsidP="00B42E0C">
      <w:pPr>
        <w:ind w:firstLine="567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E8310A" w:rsidRDefault="00E8310A" w:rsidP="00B42E0C">
      <w:pPr>
        <w:ind w:firstLine="567"/>
        <w:jc w:val="both"/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Pr="00E8310A" w:rsidRDefault="00E8310A" w:rsidP="00E8310A">
      <w:pPr>
        <w:rPr>
          <w:rFonts w:cs="Times New Roman"/>
        </w:rPr>
      </w:pPr>
    </w:p>
    <w:p w:rsidR="00E8310A" w:rsidRDefault="00E8310A" w:rsidP="00E8310A">
      <w:pPr>
        <w:rPr>
          <w:rFonts w:cs="Times New Roman"/>
        </w:rPr>
      </w:pPr>
      <w:bookmarkStart w:id="0" w:name="_GoBack"/>
      <w:r>
        <w:rPr>
          <w:rFonts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2079E42" wp14:editId="594F27DC">
            <wp:simplePos x="0" y="0"/>
            <wp:positionH relativeFrom="margin">
              <wp:posOffset>74588</wp:posOffset>
            </wp:positionH>
            <wp:positionV relativeFrom="paragraph">
              <wp:posOffset>77372</wp:posOffset>
            </wp:positionV>
            <wp:extent cx="5747447" cy="3387970"/>
            <wp:effectExtent l="0" t="0" r="5715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TqilQ0jfsY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3" r="22636" b="17222"/>
                    <a:stretch/>
                  </pic:blipFill>
                  <pic:spPr bwMode="auto">
                    <a:xfrm>
                      <a:off x="0" y="0"/>
                      <a:ext cx="5761664" cy="3396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42E0C" w:rsidRDefault="00E8310A" w:rsidP="00E8310A">
      <w:pPr>
        <w:tabs>
          <w:tab w:val="left" w:pos="7135"/>
        </w:tabs>
        <w:rPr>
          <w:rFonts w:cs="Times New Roman"/>
        </w:rPr>
      </w:pPr>
      <w:r>
        <w:rPr>
          <w:rFonts w:cs="Times New Roman"/>
        </w:rPr>
        <w:tab/>
      </w: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Default="00E8310A" w:rsidP="00E8310A">
      <w:pPr>
        <w:tabs>
          <w:tab w:val="left" w:pos="7135"/>
        </w:tabs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102D4A6" wp14:editId="24A4AC2A">
            <wp:simplePos x="0" y="0"/>
            <wp:positionH relativeFrom="margin">
              <wp:align>left</wp:align>
            </wp:positionH>
            <wp:positionV relativeFrom="paragraph">
              <wp:posOffset>-193479</wp:posOffset>
            </wp:positionV>
            <wp:extent cx="5762580" cy="430823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1lDI0QwP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580" cy="430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10A" w:rsidRDefault="00E8310A" w:rsidP="00E8310A">
      <w:pPr>
        <w:tabs>
          <w:tab w:val="left" w:pos="7135"/>
        </w:tabs>
        <w:rPr>
          <w:rFonts w:cs="Times New Roman"/>
        </w:rPr>
      </w:pPr>
    </w:p>
    <w:p w:rsidR="00E8310A" w:rsidRPr="00E8310A" w:rsidRDefault="00E8310A" w:rsidP="00E8310A">
      <w:pPr>
        <w:tabs>
          <w:tab w:val="left" w:pos="7135"/>
        </w:tabs>
        <w:rPr>
          <w:rFonts w:cs="Times New Roman"/>
        </w:rPr>
      </w:pPr>
    </w:p>
    <w:sectPr w:rsidR="00E8310A" w:rsidRPr="00E8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7C"/>
    <w:rsid w:val="00243B7C"/>
    <w:rsid w:val="006B19AC"/>
    <w:rsid w:val="00B42E0C"/>
    <w:rsid w:val="00C5024A"/>
    <w:rsid w:val="00E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8518"/>
  <w15:chartTrackingRefBased/>
  <w15:docId w15:val="{3E0E9CB0-FF27-46D5-82B0-8109E32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24A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5024A"/>
    <w:pPr>
      <w:spacing w:before="2"/>
      <w:ind w:left="1680" w:right="103"/>
      <w:jc w:val="center"/>
      <w:outlineLvl w:val="0"/>
    </w:pPr>
    <w:rPr>
      <w:rFonts w:eastAsia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024A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5024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C5024A"/>
    <w:rPr>
      <w:rFonts w:eastAsia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02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024A"/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B42E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2023-05-15T11:33:00Z</dcterms:created>
  <dcterms:modified xsi:type="dcterms:W3CDTF">2023-05-15T11:40:00Z</dcterms:modified>
</cp:coreProperties>
</file>